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BD5" w:rsidRPr="00333BD5" w:rsidRDefault="00333BD5" w:rsidP="00CE6642">
      <w:pPr>
        <w:pStyle w:val="Nadpis2"/>
        <w:numPr>
          <w:ilvl w:val="0"/>
          <w:numId w:val="0"/>
        </w:numPr>
        <w:ind w:left="576"/>
        <w:rPr>
          <w:color w:val="auto"/>
        </w:rPr>
      </w:pPr>
      <w:bookmarkStart w:id="0" w:name="_Toc129681298"/>
      <w:bookmarkStart w:id="1" w:name="_Toc122368813"/>
      <w:r w:rsidRPr="00333BD5">
        <w:rPr>
          <w:color w:val="auto"/>
        </w:rPr>
        <w:t>Uživatelská struktura ZPS – uživatelé podle § 23, písm. 1. odst. c)</w:t>
      </w:r>
      <w:bookmarkEnd w:id="0"/>
      <w:bookmarkEnd w:id="1"/>
    </w:p>
    <w:p w:rsidR="00333BD5" w:rsidRPr="00333BD5" w:rsidRDefault="00333BD5" w:rsidP="00333BD5"/>
    <w:tbl>
      <w:tblPr>
        <w:tblStyle w:val="Mkatabulky"/>
        <w:tblpPr w:leftFromText="142" w:rightFromText="142" w:vertAnchor="text" w:tblpY="1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9"/>
        <w:gridCol w:w="3132"/>
        <w:gridCol w:w="3831"/>
      </w:tblGrid>
      <w:tr w:rsidR="00333BD5" w:rsidRPr="00333BD5" w:rsidTr="00333B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Uživatel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Základní podmínka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Vztah k vozidlu</w:t>
            </w:r>
          </w:p>
        </w:tc>
      </w:tr>
      <w:tr w:rsidR="00333BD5" w:rsidRPr="00333BD5" w:rsidTr="00333B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Krátkodobý návštěvník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Bez podmínek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Neurčeno</w:t>
            </w:r>
          </w:p>
        </w:tc>
      </w:tr>
      <w:tr w:rsidR="00333BD5" w:rsidRPr="00333BD5" w:rsidTr="00333B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Předplatitel</w:t>
            </w:r>
          </w:p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Jakákoliv fyzická nebo právnická osoba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Neurčeno</w:t>
            </w:r>
          </w:p>
        </w:tc>
      </w:tr>
    </w:tbl>
    <w:p w:rsidR="00333BD5" w:rsidRPr="00333BD5" w:rsidRDefault="00333BD5" w:rsidP="00333BD5">
      <w:pPr>
        <w:suppressAutoHyphens/>
        <w:spacing w:after="120"/>
        <w:jc w:val="both"/>
        <w:textAlignment w:val="baseline"/>
        <w:rPr>
          <w:rFonts w:cs="Tahoma"/>
        </w:rPr>
      </w:pPr>
    </w:p>
    <w:p w:rsidR="00333BD5" w:rsidRPr="00333BD5" w:rsidRDefault="00333BD5" w:rsidP="00CE6642">
      <w:pPr>
        <w:pStyle w:val="Nadpis2"/>
        <w:numPr>
          <w:ilvl w:val="0"/>
          <w:numId w:val="0"/>
        </w:numPr>
        <w:ind w:left="576"/>
        <w:rPr>
          <w:color w:val="auto"/>
        </w:rPr>
      </w:pPr>
      <w:bookmarkStart w:id="2" w:name="_Toc129681299"/>
      <w:bookmarkStart w:id="3" w:name="_Toc122368814"/>
      <w:bookmarkStart w:id="4" w:name="_GoBack"/>
      <w:bookmarkEnd w:id="4"/>
      <w:r w:rsidRPr="00333BD5">
        <w:rPr>
          <w:color w:val="auto"/>
        </w:rPr>
        <w:t>Uživatelská struktura ZPS – uživatelé podle § 23, písm. 1. odst. c)</w:t>
      </w:r>
      <w:bookmarkEnd w:id="2"/>
      <w:bookmarkEnd w:id="3"/>
      <w:r w:rsidRPr="00333BD5">
        <w:rPr>
          <w:color w:val="auto"/>
        </w:rPr>
        <w:t>a</w:t>
      </w:r>
    </w:p>
    <w:tbl>
      <w:tblPr>
        <w:tblStyle w:val="Mkatabulky"/>
        <w:tblpPr w:leftFromText="142" w:rightFromText="142" w:vertAnchor="text" w:tblpY="1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02"/>
        <w:gridCol w:w="3129"/>
        <w:gridCol w:w="3831"/>
      </w:tblGrid>
      <w:tr w:rsidR="00333BD5" w:rsidRPr="00333BD5" w:rsidTr="00333BD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Uživatel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Základní podmínka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Vztah k vozidlu</w:t>
            </w:r>
          </w:p>
        </w:tc>
      </w:tr>
      <w:tr w:rsidR="00333BD5" w:rsidRPr="00333BD5" w:rsidTr="00333BD5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Rezident</w:t>
            </w:r>
          </w:p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</w:p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Parkovací oprávnění se vždy vydává na RZ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Místo trvalého pobytu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Vlastník / provozovatel zapsán v TP / ORV</w:t>
            </w:r>
          </w:p>
        </w:tc>
      </w:tr>
      <w:tr w:rsidR="00333BD5" w:rsidRPr="00333BD5" w:rsidTr="00333B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3BD5" w:rsidRPr="00333BD5" w:rsidRDefault="00333BD5">
            <w:pPr>
              <w:spacing w:line="240" w:lineRule="auto"/>
              <w:ind w:firstLine="0"/>
              <w:rPr>
                <w:rFonts w:cs="Tahoma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Povolení trvalého pobytu cizince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Předložená leasingová smlouva – finanční / operativní leasing</w:t>
            </w:r>
          </w:p>
        </w:tc>
      </w:tr>
      <w:tr w:rsidR="00333BD5" w:rsidRPr="00333BD5" w:rsidTr="00333B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3BD5" w:rsidRPr="00333BD5" w:rsidRDefault="00333BD5">
            <w:pPr>
              <w:spacing w:line="240" w:lineRule="auto"/>
              <w:ind w:firstLine="0"/>
              <w:rPr>
                <w:rFonts w:cs="Tahoma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Živnostník mající trvalý pobyt ve vymezené oblasti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Firemní vozidlo svěřené k soukromým účelům</w:t>
            </w:r>
          </w:p>
        </w:tc>
      </w:tr>
      <w:tr w:rsidR="00333BD5" w:rsidRPr="00333BD5" w:rsidTr="00333B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3BD5" w:rsidRPr="00333BD5" w:rsidRDefault="00333BD5">
            <w:pPr>
              <w:spacing w:line="240" w:lineRule="auto"/>
              <w:ind w:firstLine="0"/>
              <w:rPr>
                <w:rFonts w:cs="Tahoma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Společné vlastnictví manželů</w:t>
            </w:r>
          </w:p>
        </w:tc>
      </w:tr>
      <w:tr w:rsidR="00333BD5" w:rsidRPr="00333BD5" w:rsidTr="00333B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3BD5" w:rsidRPr="00333BD5" w:rsidRDefault="00333BD5">
            <w:pPr>
              <w:spacing w:line="240" w:lineRule="auto"/>
              <w:ind w:firstLine="0"/>
              <w:rPr>
                <w:rFonts w:cs="Tahoma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Smlouva s autopůjčovnou, která musí mít živnost půjčování movitých věcí</w:t>
            </w:r>
          </w:p>
        </w:tc>
      </w:tr>
      <w:tr w:rsidR="00333BD5" w:rsidRPr="00333BD5" w:rsidTr="00333BD5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Abonent + vlastník nemovitosti</w:t>
            </w:r>
          </w:p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Parkovací oprávnění může být i přenosné, pak se vztah k vozidlu nevyžaduje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Sídlo podnikání dne obchodního rejstříku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Vlastník / provozovatel zapsán v TP / ORV</w:t>
            </w:r>
          </w:p>
        </w:tc>
      </w:tr>
      <w:tr w:rsidR="00333BD5" w:rsidRPr="00333BD5" w:rsidTr="00333B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3BD5" w:rsidRPr="00333BD5" w:rsidRDefault="00333BD5">
            <w:pPr>
              <w:spacing w:line="240" w:lineRule="auto"/>
              <w:ind w:firstLine="0"/>
              <w:rPr>
                <w:rFonts w:cs="Tahoma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Hlavní či vedlejší provozovna dle živnostenského rejstříku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Předložená leasingová smlouva – finanční / operativní leasing</w:t>
            </w:r>
          </w:p>
        </w:tc>
      </w:tr>
      <w:tr w:rsidR="00333BD5" w:rsidRPr="00333BD5" w:rsidTr="00333B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3BD5" w:rsidRPr="00333BD5" w:rsidRDefault="00333BD5">
            <w:pPr>
              <w:spacing w:line="240" w:lineRule="auto"/>
              <w:ind w:firstLine="0"/>
              <w:rPr>
                <w:rFonts w:cs="Tahoma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Místo výkonu praxe – advokáti – lékaři - 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Smlouva s autopůjčovnou, která musí mít živnost půjčování movitých věcí</w:t>
            </w:r>
          </w:p>
        </w:tc>
      </w:tr>
      <w:tr w:rsidR="00333BD5" w:rsidRPr="00333BD5" w:rsidTr="00333B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3BD5" w:rsidRPr="00333BD5" w:rsidRDefault="00333BD5">
            <w:pPr>
              <w:spacing w:line="240" w:lineRule="auto"/>
              <w:ind w:firstLine="0"/>
              <w:rPr>
                <w:rFonts w:cs="Tahoma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Sídlo dle zřizovací listiny – úřady státní a místní správy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333BD5" w:rsidRPr="00333BD5" w:rsidTr="00333B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3BD5" w:rsidRPr="00333BD5" w:rsidRDefault="00333BD5">
            <w:pPr>
              <w:spacing w:line="240" w:lineRule="auto"/>
              <w:ind w:firstLine="0"/>
              <w:rPr>
                <w:rFonts w:cs="Tahoma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Zapsán na listu vlastnictví v katastru nemovitosti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333BD5" w:rsidRPr="00333BD5" w:rsidRDefault="00333BD5">
            <w:pPr>
              <w:pStyle w:val="Normlnweb"/>
              <w:spacing w:after="120" w:line="288" w:lineRule="atLeas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333BD5">
              <w:rPr>
                <w:rFonts w:ascii="Tahoma" w:hAnsi="Tahoma" w:cs="Tahoma"/>
                <w:sz w:val="22"/>
                <w:szCs w:val="20"/>
              </w:rPr>
              <w:t>V případě přenosného POP se nevyžaduje</w:t>
            </w:r>
          </w:p>
        </w:tc>
      </w:tr>
    </w:tbl>
    <w:p w:rsidR="00B84243" w:rsidRPr="00333BD5" w:rsidRDefault="00B84243"/>
    <w:sectPr w:rsidR="00B84243" w:rsidRPr="0033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BD5" w:rsidRDefault="00333BD5" w:rsidP="00333BD5">
      <w:pPr>
        <w:spacing w:line="240" w:lineRule="auto"/>
      </w:pPr>
      <w:r>
        <w:separator/>
      </w:r>
    </w:p>
  </w:endnote>
  <w:endnote w:type="continuationSeparator" w:id="0">
    <w:p w:rsidR="00333BD5" w:rsidRDefault="00333BD5" w:rsidP="00333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BD5" w:rsidRDefault="00333BD5" w:rsidP="00333BD5">
      <w:pPr>
        <w:spacing w:line="240" w:lineRule="auto"/>
      </w:pPr>
      <w:r>
        <w:separator/>
      </w:r>
    </w:p>
  </w:footnote>
  <w:footnote w:type="continuationSeparator" w:id="0">
    <w:p w:rsidR="00333BD5" w:rsidRDefault="00333BD5" w:rsidP="00333B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56EE4"/>
    <w:multiLevelType w:val="multilevel"/>
    <w:tmpl w:val="EC68D70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D5"/>
    <w:rsid w:val="00333BD5"/>
    <w:rsid w:val="00B84243"/>
    <w:rsid w:val="00C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5A39"/>
  <w15:chartTrackingRefBased/>
  <w15:docId w15:val="{EE883BB6-969C-44FF-A0C0-76E4E936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3BD5"/>
    <w:pPr>
      <w:spacing w:after="0" w:line="300" w:lineRule="exact"/>
      <w:ind w:firstLine="567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Nadpis1">
    <w:name w:val="heading 1"/>
    <w:aliases w:val="Nadpis 1 - kapitola"/>
    <w:basedOn w:val="Normln"/>
    <w:next w:val="Normln"/>
    <w:link w:val="Nadpis1Char"/>
    <w:autoRedefine/>
    <w:qFormat/>
    <w:rsid w:val="00333BD5"/>
    <w:pPr>
      <w:keepNext/>
      <w:numPr>
        <w:numId w:val="1"/>
      </w:numPr>
      <w:shd w:val="clear" w:color="auto" w:fill="FFFFFF" w:themeFill="background1"/>
      <w:spacing w:after="120" w:line="288" w:lineRule="atLeast"/>
      <w:jc w:val="both"/>
      <w:outlineLvl w:val="0"/>
    </w:pPr>
    <w:rPr>
      <w:rFonts w:eastAsiaTheme="majorEastAsia" w:cs="Tahoma"/>
      <w:b/>
      <w:bCs/>
      <w:color w:val="1227EE"/>
      <w:sz w:val="24"/>
      <w:szCs w:val="24"/>
    </w:rPr>
  </w:style>
  <w:style w:type="paragraph" w:styleId="Nadpis2">
    <w:name w:val="heading 2"/>
    <w:aliases w:val="Nadpis 2 - podnadpis"/>
    <w:basedOn w:val="Normln"/>
    <w:next w:val="Normln"/>
    <w:link w:val="Nadpis2Char"/>
    <w:semiHidden/>
    <w:unhideWhenUsed/>
    <w:qFormat/>
    <w:rsid w:val="00333BD5"/>
    <w:pPr>
      <w:keepNext/>
      <w:numPr>
        <w:ilvl w:val="1"/>
        <w:numId w:val="1"/>
      </w:numPr>
      <w:spacing w:after="120" w:line="240" w:lineRule="auto"/>
      <w:outlineLvl w:val="1"/>
    </w:pPr>
    <w:rPr>
      <w:rFonts w:cs="Tahoma"/>
      <w:b/>
      <w:bCs/>
      <w:noProof/>
      <w:color w:val="0000FF"/>
      <w:sz w:val="24"/>
      <w:szCs w:val="28"/>
    </w:rPr>
  </w:style>
  <w:style w:type="paragraph" w:styleId="Nadpis3">
    <w:name w:val="heading 3"/>
    <w:basedOn w:val="Nadpis2"/>
    <w:next w:val="Normln"/>
    <w:link w:val="Nadpis3Char"/>
    <w:autoRedefine/>
    <w:semiHidden/>
    <w:unhideWhenUsed/>
    <w:qFormat/>
    <w:rsid w:val="00333BD5"/>
    <w:pPr>
      <w:numPr>
        <w:ilvl w:val="2"/>
      </w:numPr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33BD5"/>
    <w:pPr>
      <w:keepNext/>
      <w:numPr>
        <w:ilvl w:val="3"/>
        <w:numId w:val="1"/>
      </w:numPr>
      <w:snapToGrid w:val="0"/>
      <w:outlineLvl w:val="3"/>
    </w:pPr>
    <w:rPr>
      <w:rFonts w:cs="Tahoma"/>
      <w:b/>
      <w:color w:val="0000FF"/>
      <w:sz w:val="22"/>
      <w:szCs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33BD5"/>
    <w:pPr>
      <w:keepNext/>
      <w:numPr>
        <w:ilvl w:val="4"/>
        <w:numId w:val="1"/>
      </w:numPr>
      <w:jc w:val="center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33BD5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16"/>
      <w:szCs w:val="14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333BD5"/>
    <w:pPr>
      <w:keepNext/>
      <w:numPr>
        <w:ilvl w:val="6"/>
        <w:numId w:val="1"/>
      </w:numPr>
      <w:spacing w:after="120"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333BD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3BD5"/>
    <w:rPr>
      <w:rFonts w:ascii="Tahoma" w:eastAsiaTheme="majorEastAsia" w:hAnsi="Tahoma" w:cs="Tahoma"/>
      <w:b/>
      <w:bCs/>
      <w:color w:val="1227EE"/>
      <w:sz w:val="24"/>
      <w:szCs w:val="24"/>
      <w:shd w:val="clear" w:color="auto" w:fill="FFFFFF" w:themeFill="background1"/>
      <w:lang w:eastAsia="cs-CZ"/>
    </w:rPr>
  </w:style>
  <w:style w:type="character" w:customStyle="1" w:styleId="Nadpis2Char">
    <w:name w:val="Nadpis 2 Char"/>
    <w:aliases w:val="Nadpis 2 - podnadpis Char"/>
    <w:basedOn w:val="Standardnpsmoodstavce"/>
    <w:link w:val="Nadpis2"/>
    <w:semiHidden/>
    <w:rsid w:val="00333BD5"/>
    <w:rPr>
      <w:rFonts w:ascii="Tahoma" w:eastAsia="Times New Roman" w:hAnsi="Tahoma" w:cs="Tahoma"/>
      <w:b/>
      <w:bCs/>
      <w:noProof/>
      <w:color w:val="0000FF"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33BD5"/>
    <w:rPr>
      <w:rFonts w:ascii="Tahoma" w:eastAsia="Times New Roman" w:hAnsi="Tahoma" w:cs="Tahoma"/>
      <w:b/>
      <w:bCs/>
      <w:noProof/>
      <w:color w:val="0000FF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333BD5"/>
    <w:rPr>
      <w:rFonts w:ascii="Tahoma" w:eastAsia="Times New Roman" w:hAnsi="Tahoma" w:cs="Tahoma"/>
      <w:b/>
      <w:color w:val="0000FF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333BD5"/>
    <w:rPr>
      <w:rFonts w:ascii="Tahoma" w:eastAsia="Times New Roman" w:hAnsi="Tahoma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33BD5"/>
    <w:rPr>
      <w:rFonts w:ascii="Arial" w:eastAsia="Times New Roman" w:hAnsi="Arial" w:cs="Arial"/>
      <w:b/>
      <w:bCs/>
      <w:sz w:val="16"/>
      <w:szCs w:val="1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333BD5"/>
    <w:rPr>
      <w:rFonts w:ascii="Tahoma" w:eastAsia="Times New Roman" w:hAnsi="Tahoma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333BD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3BD5"/>
    <w:pPr>
      <w:spacing w:line="240" w:lineRule="auto"/>
      <w:ind w:firstLine="0"/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rsid w:val="0033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3B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BD5"/>
    <w:rPr>
      <w:rFonts w:ascii="Tahoma" w:eastAsia="Times New Roman" w:hAnsi="Tahom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3B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BD5"/>
    <w:rPr>
      <w:rFonts w:ascii="Tahoma" w:eastAsia="Times New Roman" w:hAnsi="Tahoma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Nuslová, BBA</dc:creator>
  <cp:keywords/>
  <dc:description/>
  <cp:lastModifiedBy>Martina Nuslová, BBA</cp:lastModifiedBy>
  <cp:revision>1</cp:revision>
  <cp:lastPrinted>2023-10-09T10:43:00Z</cp:lastPrinted>
  <dcterms:created xsi:type="dcterms:W3CDTF">2023-10-09T05:17:00Z</dcterms:created>
  <dcterms:modified xsi:type="dcterms:W3CDTF">2023-10-09T11:13:00Z</dcterms:modified>
</cp:coreProperties>
</file>